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E1" w:rsidRDefault="00B744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179"/>
        <w:gridCol w:w="6737"/>
        <w:gridCol w:w="1025"/>
      </w:tblGrid>
      <w:tr w:rsidR="00F240BE" w:rsidTr="00F240BE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0BE" w:rsidRPr="00B75706" w:rsidRDefault="00F240BE" w:rsidP="00AF3F77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40BE" w:rsidRPr="00574EE7" w:rsidRDefault="00F240BE" w:rsidP="00F240BE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574EE7">
              <w:rPr>
                <w:rFonts w:eastAsia="Calibri"/>
                <w:b/>
                <w:sz w:val="28"/>
                <w:szCs w:val="28"/>
                <w:lang w:val="uk-UA"/>
              </w:rPr>
              <w:t>Програма «Джерела регулювання внутрішнього аудиту»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0BE" w:rsidRDefault="00F240BE" w:rsidP="00AF3F77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</w:tr>
      <w:tr w:rsidR="00F240BE" w:rsidTr="00F240BE">
        <w:trPr>
          <w:trHeight w:val="2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0BE" w:rsidRPr="00574EE7" w:rsidRDefault="00F240BE" w:rsidP="00F240BE">
            <w:pPr>
              <w:tabs>
                <w:tab w:val="left" w:pos="993"/>
              </w:tabs>
              <w:jc w:val="both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574EE7">
              <w:rPr>
                <w:rFonts w:eastAsia="Calibri"/>
                <w:b/>
                <w:sz w:val="24"/>
                <w:szCs w:val="24"/>
                <w:lang w:val="uk-UA"/>
              </w:rPr>
              <w:t>Напрям</w:t>
            </w:r>
          </w:p>
        </w:tc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0BE" w:rsidRPr="00F240BE" w:rsidRDefault="00F240BE" w:rsidP="00F240BE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F240BE">
              <w:rPr>
                <w:rFonts w:eastAsia="Calibri"/>
                <w:sz w:val="24"/>
                <w:szCs w:val="24"/>
                <w:lang w:val="uk-UA"/>
              </w:rPr>
              <w:t>Внутрішній аудит</w:t>
            </w:r>
          </w:p>
        </w:tc>
      </w:tr>
      <w:tr w:rsidR="00F240BE" w:rsidTr="00F240BE">
        <w:trPr>
          <w:trHeight w:val="2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0BE" w:rsidRPr="00574EE7" w:rsidRDefault="00F240BE" w:rsidP="00AF3F77">
            <w:pPr>
              <w:tabs>
                <w:tab w:val="left" w:pos="993"/>
              </w:tabs>
              <w:jc w:val="both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574EE7">
              <w:rPr>
                <w:rFonts w:eastAsia="Calibri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0BE" w:rsidRPr="00F240BE" w:rsidRDefault="00F240BE" w:rsidP="00F240BE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К</w:t>
            </w:r>
            <w:r w:rsidRPr="00F240BE">
              <w:rPr>
                <w:rFonts w:eastAsia="Calibri"/>
                <w:sz w:val="24"/>
                <w:szCs w:val="24"/>
                <w:lang w:val="uk-UA"/>
              </w:rPr>
              <w:t xml:space="preserve">ороткостроковий семінар щодо природи нормативно-правового регулювання внутрішнього аудиту в публічному та приватному секторі.  </w:t>
            </w:r>
          </w:p>
        </w:tc>
      </w:tr>
      <w:tr w:rsidR="008D75FB" w:rsidRPr="00B75706" w:rsidTr="00574EE7">
        <w:trPr>
          <w:trHeight w:val="2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FB" w:rsidRPr="00574EE7" w:rsidRDefault="008D75FB" w:rsidP="00574EE7">
            <w:pPr>
              <w:tabs>
                <w:tab w:val="left" w:pos="993"/>
              </w:tabs>
              <w:jc w:val="both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Тривалість освітнього заходу</w:t>
            </w:r>
          </w:p>
        </w:tc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FB" w:rsidRDefault="008D75FB" w:rsidP="00574EE7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 годин</w:t>
            </w:r>
          </w:p>
        </w:tc>
      </w:tr>
      <w:tr w:rsidR="00574EE7" w:rsidRPr="00B75706" w:rsidTr="00574EE7">
        <w:trPr>
          <w:trHeight w:val="2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E7" w:rsidRPr="00574EE7" w:rsidRDefault="00574EE7" w:rsidP="00574EE7">
            <w:pPr>
              <w:tabs>
                <w:tab w:val="left" w:pos="993"/>
              </w:tabs>
              <w:jc w:val="both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574EE7">
              <w:rPr>
                <w:rFonts w:eastAsia="Calibri"/>
                <w:b/>
                <w:sz w:val="24"/>
                <w:szCs w:val="24"/>
                <w:lang w:val="uk-UA"/>
              </w:rPr>
              <w:t>Форма  безперервного професійного навчання</w:t>
            </w:r>
          </w:p>
        </w:tc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E7" w:rsidRPr="00574EE7" w:rsidRDefault="00574EE7" w:rsidP="00574EE7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574EE7">
              <w:rPr>
                <w:rFonts w:eastAsia="Calibri"/>
                <w:sz w:val="24"/>
                <w:szCs w:val="24"/>
                <w:lang w:val="uk-UA"/>
              </w:rPr>
              <w:t>чна і дистанційна.</w:t>
            </w:r>
          </w:p>
          <w:p w:rsidR="00574EE7" w:rsidRPr="00574EE7" w:rsidRDefault="00574EE7" w:rsidP="00574EE7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74EE7">
              <w:rPr>
                <w:rFonts w:eastAsia="Calibri"/>
                <w:sz w:val="24"/>
                <w:szCs w:val="24"/>
                <w:lang w:val="uk-UA"/>
              </w:rPr>
              <w:t>Навчання проводиться у формі короткострокового семінару з наступною видачою учасникам документа, що підтверджує фактичну участь у заході. На час пандемії COVID-19 навчанняпроводиться дистанційно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з використання програми </w:t>
            </w:r>
            <w:r>
              <w:rPr>
                <w:rFonts w:eastAsia="Calibri"/>
                <w:sz w:val="24"/>
                <w:szCs w:val="24"/>
                <w:lang w:val="en-US"/>
              </w:rPr>
              <w:t>ZOOM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240BE" w:rsidRPr="00B75706" w:rsidTr="00AF3F77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0BE" w:rsidRPr="00B75706" w:rsidRDefault="00F240BE" w:rsidP="00AF3F77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75706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0BE" w:rsidRPr="00B75706" w:rsidRDefault="00F240BE" w:rsidP="00AF3F77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75706">
              <w:rPr>
                <w:rFonts w:eastAsia="Calibri"/>
                <w:b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0BE" w:rsidRDefault="00F240BE" w:rsidP="00AF3F77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75706">
              <w:rPr>
                <w:rFonts w:eastAsia="Calibri"/>
                <w:b/>
                <w:sz w:val="24"/>
                <w:szCs w:val="24"/>
                <w:lang w:val="uk-UA"/>
              </w:rPr>
              <w:t>Години</w:t>
            </w:r>
          </w:p>
          <w:p w:rsidR="00F240BE" w:rsidRPr="00B75706" w:rsidRDefault="00F240BE" w:rsidP="00F240BE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</w:tr>
      <w:tr w:rsidR="00F240BE" w:rsidRPr="00B75706" w:rsidTr="00AF3F77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BE" w:rsidRPr="00B75706" w:rsidRDefault="00F240BE" w:rsidP="00AF3F77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75706">
              <w:rPr>
                <w:rFonts w:eastAsia="Calibri"/>
                <w:b/>
                <w:sz w:val="24"/>
                <w:szCs w:val="24"/>
                <w:lang w:val="uk-UA"/>
              </w:rPr>
              <w:t>1.</w:t>
            </w:r>
          </w:p>
          <w:p w:rsidR="00F240BE" w:rsidRPr="00B75706" w:rsidRDefault="00F240BE" w:rsidP="00AF3F77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0BE" w:rsidRPr="00B75706" w:rsidRDefault="00F240BE" w:rsidP="00AF3F77">
            <w:pPr>
              <w:tabs>
                <w:tab w:val="left" w:pos="993"/>
              </w:tabs>
              <w:jc w:val="both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75706">
              <w:rPr>
                <w:rFonts w:eastAsia="Calibri"/>
                <w:sz w:val="24"/>
                <w:szCs w:val="24"/>
                <w:lang w:val="uk-UA"/>
              </w:rPr>
              <w:t xml:space="preserve">Джерела внутрішнього аудиту: міжнародні договори, COSO, INOTSAI, Міжнародні стандарти практики внутрішнього аудиту: цілі, класифікація. </w:t>
            </w:r>
            <w:r w:rsidRPr="00B75706">
              <w:rPr>
                <w:rFonts w:eastAsia="Calibri"/>
                <w:sz w:val="24"/>
                <w:szCs w:val="24"/>
                <w:lang w:val="uk-UA"/>
              </w:rPr>
              <w:br/>
              <w:t>Кодекс етики, його мета. Принципи професійної поведінки внутрішніх аудиторів, стандарти внутрішнього аудиту в державному секторі, Методологічні вказівки з внутрішнього аудиту в державному секторі України, спеціальні галузеві стандарти внутрішнього аудиту, національні стандарти внутрішнього аудиту, взаємозв'язок міжнародних стандартів аудиту та внутрішнього аудиту, кодекс корпоративного управління(</w:t>
            </w:r>
            <w:proofErr w:type="spellStart"/>
            <w:r w:rsidRPr="00B75706">
              <w:rPr>
                <w:rFonts w:eastAsia="Calibri"/>
                <w:sz w:val="24"/>
                <w:szCs w:val="24"/>
                <w:lang w:val="uk-UA"/>
              </w:rPr>
              <w:t>corporategovernance</w:t>
            </w:r>
            <w:proofErr w:type="spellEnd"/>
            <w:r w:rsidRPr="00B75706">
              <w:rPr>
                <w:rFonts w:eastAsia="Calibri"/>
                <w:sz w:val="24"/>
                <w:szCs w:val="24"/>
                <w:lang w:val="uk-UA"/>
              </w:rPr>
              <w:t>).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0BE" w:rsidRPr="00B75706" w:rsidRDefault="00F240BE" w:rsidP="00AF3F77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8</w:t>
            </w:r>
          </w:p>
        </w:tc>
      </w:tr>
      <w:tr w:rsidR="00F240BE" w:rsidRPr="00F240BE" w:rsidTr="00AF3F77">
        <w:trPr>
          <w:trHeight w:val="2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0BE" w:rsidRPr="00574EE7" w:rsidRDefault="00F240BE" w:rsidP="00574EE7">
            <w:pPr>
              <w:tabs>
                <w:tab w:val="left" w:pos="993"/>
              </w:tabs>
              <w:jc w:val="both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574EE7">
              <w:rPr>
                <w:rFonts w:eastAsia="Calibri"/>
                <w:b/>
                <w:sz w:val="24"/>
                <w:szCs w:val="24"/>
                <w:lang w:val="uk-UA"/>
              </w:rPr>
              <w:t xml:space="preserve">Очікувані </w:t>
            </w:r>
            <w:r w:rsidR="00574EE7">
              <w:rPr>
                <w:rFonts w:eastAsia="Calibri"/>
                <w:b/>
                <w:sz w:val="24"/>
                <w:szCs w:val="24"/>
                <w:lang w:val="uk-UA"/>
              </w:rPr>
              <w:t>р</w:t>
            </w:r>
            <w:r w:rsidRPr="00574EE7">
              <w:rPr>
                <w:rFonts w:eastAsia="Calibri"/>
                <w:b/>
                <w:sz w:val="24"/>
                <w:szCs w:val="24"/>
                <w:lang w:val="uk-UA"/>
              </w:rPr>
              <w:t>езультати</w:t>
            </w:r>
          </w:p>
        </w:tc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0BE" w:rsidRPr="00574EE7" w:rsidRDefault="00574EE7" w:rsidP="00574EE7">
            <w:pPr>
              <w:spacing w:before="120" w:after="120"/>
              <w:jc w:val="both"/>
              <w:rPr>
                <w:rFonts w:eastAsiaTheme="minorHAnsi"/>
                <w:b/>
                <w:sz w:val="24"/>
                <w:szCs w:val="22"/>
                <w:u w:val="single"/>
                <w:lang w:val="uk-UA"/>
              </w:rPr>
            </w:pPr>
            <w:r>
              <w:rPr>
                <w:rFonts w:eastAsiaTheme="minorHAnsi"/>
                <w:sz w:val="24"/>
                <w:szCs w:val="22"/>
                <w:lang w:val="uk-UA"/>
              </w:rPr>
              <w:t>У</w:t>
            </w:r>
            <w:r w:rsidRPr="00574EE7">
              <w:rPr>
                <w:rFonts w:eastAsiaTheme="minorHAnsi"/>
                <w:sz w:val="24"/>
                <w:szCs w:val="22"/>
                <w:lang w:val="uk-UA"/>
              </w:rPr>
              <w:t>часники заходу отримають системні знання щодо міжнародно правової природи внутрішнього аудиту та внутрішнього контролю. Проаналізують актуальні проблеми практичного застосування, з точки зору національного права, міжнародних стандартів практики внутрішнього аудиту, проблеми застосування стандартів внутрішнього аудиту в державному секторі, правові засади внутрішнього аудиту в приватному секторі.</w:t>
            </w:r>
          </w:p>
        </w:tc>
      </w:tr>
      <w:tr w:rsidR="00574EE7" w:rsidRPr="00F240BE" w:rsidTr="00876597">
        <w:trPr>
          <w:trHeight w:val="899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EE7" w:rsidRPr="00574EE7" w:rsidRDefault="00574EE7" w:rsidP="00AF3F77">
            <w:pPr>
              <w:tabs>
                <w:tab w:val="left" w:pos="993"/>
              </w:tabs>
              <w:jc w:val="both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574EE7">
              <w:rPr>
                <w:rFonts w:eastAsia="Calibri"/>
                <w:b/>
                <w:sz w:val="24"/>
                <w:szCs w:val="24"/>
                <w:lang w:val="uk-UA"/>
              </w:rPr>
              <w:t>Методичне забезпечення</w:t>
            </w:r>
          </w:p>
        </w:tc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EE7" w:rsidRPr="00574EE7" w:rsidRDefault="00574EE7" w:rsidP="00574EE7">
            <w:pPr>
              <w:spacing w:before="120" w:after="120"/>
              <w:jc w:val="both"/>
              <w:rPr>
                <w:rFonts w:eastAsiaTheme="minorHAnsi"/>
                <w:sz w:val="24"/>
                <w:szCs w:val="22"/>
                <w:lang w:val="uk-UA"/>
              </w:rPr>
            </w:pPr>
            <w:r>
              <w:rPr>
                <w:rFonts w:eastAsiaTheme="minorHAnsi"/>
                <w:sz w:val="24"/>
                <w:szCs w:val="22"/>
                <w:lang w:val="uk-UA"/>
              </w:rPr>
              <w:t>Р</w:t>
            </w:r>
            <w:r w:rsidRPr="00574EE7">
              <w:rPr>
                <w:rFonts w:eastAsiaTheme="minorHAnsi"/>
                <w:sz w:val="24"/>
                <w:szCs w:val="22"/>
                <w:lang w:val="uk-UA"/>
              </w:rPr>
              <w:t xml:space="preserve">озроблена презентація, видання </w:t>
            </w:r>
            <w:r w:rsidRPr="00574EE7">
              <w:rPr>
                <w:rFonts w:eastAsiaTheme="minorHAnsi"/>
                <w:sz w:val="24"/>
                <w:szCs w:val="24"/>
                <w:lang w:val="uk-UA"/>
              </w:rPr>
              <w:t>«Національні стандарти практики, Кодекс професійної етики професійних внутрішніх аудиторів України» ISBN-978966-1568-50-0.</w:t>
            </w:r>
            <w:bookmarkStart w:id="0" w:name="_GoBack"/>
            <w:bookmarkEnd w:id="0"/>
          </w:p>
        </w:tc>
      </w:tr>
      <w:tr w:rsidR="00574EE7" w:rsidRPr="00B74474" w:rsidTr="00AF3F77">
        <w:trPr>
          <w:trHeight w:val="2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EE7" w:rsidRPr="00574EE7" w:rsidRDefault="00574EE7" w:rsidP="00AF3F77">
            <w:pPr>
              <w:tabs>
                <w:tab w:val="left" w:pos="993"/>
              </w:tabs>
              <w:jc w:val="both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574EE7">
              <w:rPr>
                <w:rFonts w:eastAsia="Calibri"/>
                <w:b/>
                <w:sz w:val="24"/>
                <w:szCs w:val="24"/>
                <w:lang w:val="uk-UA"/>
              </w:rPr>
              <w:t>Лектор</w:t>
            </w:r>
          </w:p>
        </w:tc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EE7" w:rsidRPr="00574EE7" w:rsidRDefault="00574EE7" w:rsidP="00574E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880E76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Павлова Надія Євгеніївна, адвокат (свідоцтво про право на зайняття адвокатською діяльністю РН 1619), непрактикуючий аудитор (сертифікат аудитора № 007627), непрактикуючий внутрішній аудитор (сертифікат № 00189), Магістр торгового права Единбурзького університету/Коледж гуманітарних та соціальних наук (Сполучене Королівство Великої Британії та північної Ірландії) (Диплом В022311), бакалавр міжнародних відносин (Диплом про вищу освіту КВ №41558258 Київський національний університет імені Тараса Шевченка), бакалавр обліку та аудиту (Диплом про вищу освіту КВ № 41833166 Національна академія статистики, обліку та аудиту), керуючий партнер АО «АТТОРНЕЙС», член Гільдії професійних внутрішніх аудиторів України.</w:t>
            </w:r>
          </w:p>
        </w:tc>
      </w:tr>
      <w:tr w:rsidR="00574EE7" w:rsidRPr="00B74474" w:rsidTr="00AF3F77">
        <w:trPr>
          <w:trHeight w:val="2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EE7" w:rsidRPr="00574EE7" w:rsidRDefault="00524D01" w:rsidP="00AF3F77">
            <w:pPr>
              <w:tabs>
                <w:tab w:val="left" w:pos="993"/>
              </w:tabs>
              <w:jc w:val="both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524D01">
              <w:rPr>
                <w:rFonts w:eastAsia="Calibri"/>
                <w:b/>
                <w:sz w:val="24"/>
                <w:szCs w:val="24"/>
                <w:lang w:val="uk-UA"/>
              </w:rPr>
              <w:t>Матеріально технічне забезпечення</w:t>
            </w:r>
          </w:p>
        </w:tc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EE7" w:rsidRPr="00880E76" w:rsidRDefault="00524D01" w:rsidP="00524D0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О</w:t>
            </w:r>
            <w:r w:rsidRPr="00524D01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фіс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ВГО «</w:t>
            </w:r>
            <w:r w:rsidRPr="00524D01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Гільді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я професійних внутрішніх аудиторів України»</w:t>
            </w:r>
            <w:r w:rsidRPr="00524D01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 за адресою 02141, м .Київ, вул. Лариси Руденко 6а, офіс 642; офісне устаткування Гільдії (ноутбук, проектор, екран),</w:t>
            </w:r>
            <w:r w:rsidR="00B74474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wifi</w:t>
            </w:r>
            <w:proofErr w:type="spellEnd"/>
            <w:r w:rsidRPr="00B74474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,</w:t>
            </w:r>
            <w:r w:rsidRPr="00524D01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 програмне забезпечення ZOOM.</w:t>
            </w:r>
          </w:p>
        </w:tc>
      </w:tr>
    </w:tbl>
    <w:p w:rsidR="00F240BE" w:rsidRPr="00B74474" w:rsidRDefault="00F240BE">
      <w:pPr>
        <w:rPr>
          <w:lang w:val="uk-UA"/>
        </w:rPr>
      </w:pPr>
    </w:p>
    <w:sectPr w:rsidR="00F240BE" w:rsidRPr="00B74474" w:rsidSect="00DF7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0BE"/>
    <w:rsid w:val="002612C8"/>
    <w:rsid w:val="0034216F"/>
    <w:rsid w:val="00493D88"/>
    <w:rsid w:val="00524D01"/>
    <w:rsid w:val="00574EE7"/>
    <w:rsid w:val="00876597"/>
    <w:rsid w:val="008D75FB"/>
    <w:rsid w:val="00B74474"/>
    <w:rsid w:val="00CA5593"/>
    <w:rsid w:val="00DF7ABD"/>
    <w:rsid w:val="00F2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звона заява"/>
    <w:qFormat/>
    <w:rsid w:val="00F24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4EE7"/>
    <w:pPr>
      <w:suppressAutoHyphens/>
      <w:ind w:left="720"/>
    </w:pPr>
    <w:rPr>
      <w:rFonts w:ascii="MS Sans Serif" w:hAnsi="MS Sans Serif" w:cs="Calibri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звона заява"/>
    <w:qFormat/>
    <w:rsid w:val="00F24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4EE7"/>
    <w:pPr>
      <w:suppressAutoHyphens/>
      <w:ind w:left="720"/>
    </w:pPr>
    <w:rPr>
      <w:rFonts w:ascii="MS Sans Serif" w:hAnsi="MS Sans Serif" w:cs="Calibri"/>
      <w:sz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4</cp:revision>
  <dcterms:created xsi:type="dcterms:W3CDTF">2020-11-30T16:38:00Z</dcterms:created>
  <dcterms:modified xsi:type="dcterms:W3CDTF">2020-11-30T17:47:00Z</dcterms:modified>
</cp:coreProperties>
</file>